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Model Decizie Suspendare Contract De Muncă pentru Motive Personale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Decizia nr. [Număr Decizie]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Data: [Data]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Angajator: [Nume Angajator]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Adresă: [Adresă Angajator]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CUI: [Cod Unic de Înregistrare]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Angajat: [Nume Angajat]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Funcția: [Funcția Angajatului]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Departament: [Departament]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Subiect: Suspendare Contract de Muncă</w:t>
      </w:r>
    </w:p>
    <w:p>
      <w:pPr>
        <w:spacing w:line="360" w:lineRule="auto"/>
      </w:pPr>
      <w:r>
        <w:rPr>
          <w:rFonts w:ascii="Rubik Regular" w:hAnsi="Rubik Regular"/>
          <w:sz w:val="24"/>
        </w:rPr>
        <w:t>În conformitate cu prevederile legale și cu acordul părților, se decide suspendarea contractului de muncă al angajatului menționat mai sus, începând cu data de [Data Început Suspendare] până la data de [Data Sfârșit Suspendare], din motive personale.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Motivul Suspendării: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[Descriere Motiv Suspendare]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Alte Detalii: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[Detalii Suplimentare, dacă este cazul]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Semnături: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Reprezentant Angajator: 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Angajat: 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 Semnării: [Data Semnării]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